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851" w:rsidRDefault="000E3851" w:rsidP="000E3851">
      <w:r>
        <w:t xml:space="preserve">                                                                                                                                   </w:t>
      </w:r>
      <w:r w:rsidR="00DD7D7F">
        <w:t xml:space="preserve">                </w:t>
      </w:r>
      <w:r>
        <w:t xml:space="preserve">               </w:t>
      </w:r>
    </w:p>
    <w:p w:rsidR="000E3851" w:rsidRPr="00815E55" w:rsidRDefault="000E3851" w:rsidP="000E3851">
      <w:pPr>
        <w:rPr>
          <w:sz w:val="28"/>
          <w:szCs w:val="28"/>
        </w:rPr>
      </w:pPr>
      <w:r w:rsidRPr="00815E55">
        <w:rPr>
          <w:sz w:val="28"/>
          <w:szCs w:val="28"/>
        </w:rPr>
        <w:t xml:space="preserve">                          </w:t>
      </w:r>
      <w:r w:rsidR="00815E55">
        <w:rPr>
          <w:sz w:val="28"/>
          <w:szCs w:val="28"/>
        </w:rPr>
        <w:t xml:space="preserve">                      </w:t>
      </w:r>
      <w:r w:rsidRPr="00815E55">
        <w:rPr>
          <w:sz w:val="28"/>
          <w:szCs w:val="28"/>
        </w:rPr>
        <w:t>Паспорт земельного участка</w:t>
      </w:r>
    </w:p>
    <w:tbl>
      <w:tblPr>
        <w:tblStyle w:val="a4"/>
        <w:tblW w:w="0" w:type="auto"/>
        <w:tblLook w:val="04A0"/>
      </w:tblPr>
      <w:tblGrid>
        <w:gridCol w:w="675"/>
        <w:gridCol w:w="6237"/>
        <w:gridCol w:w="2659"/>
      </w:tblGrid>
      <w:tr w:rsid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Default="000E38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8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Default="000E38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Характеристика земельного участка №</w:t>
            </w:r>
            <w:r w:rsidR="00DD7D7F">
              <w:rPr>
                <w:sz w:val="18"/>
                <w:szCs w:val="18"/>
              </w:rPr>
              <w:t xml:space="preserve"> 6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Орловская область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Малоархангельский</w:t>
            </w:r>
            <w:proofErr w:type="spellEnd"/>
            <w:r>
              <w:rPr>
                <w:sz w:val="18"/>
                <w:szCs w:val="18"/>
              </w:rPr>
              <w:t xml:space="preserve"> район, </w:t>
            </w:r>
            <w:proofErr w:type="spellStart"/>
            <w:r>
              <w:rPr>
                <w:sz w:val="18"/>
                <w:szCs w:val="18"/>
              </w:rPr>
              <w:t>Подгородненское</w:t>
            </w:r>
            <w:proofErr w:type="spellEnd"/>
            <w:r>
              <w:rPr>
                <w:sz w:val="18"/>
                <w:szCs w:val="18"/>
              </w:rPr>
              <w:t xml:space="preserve"> с/</w:t>
            </w:r>
            <w:proofErr w:type="spellStart"/>
            <w:r>
              <w:rPr>
                <w:sz w:val="18"/>
                <w:szCs w:val="18"/>
              </w:rPr>
              <w:t>п</w:t>
            </w:r>
            <w:proofErr w:type="spellEnd"/>
            <w:r>
              <w:rPr>
                <w:sz w:val="18"/>
                <w:szCs w:val="18"/>
              </w:rPr>
              <w:t xml:space="preserve">, п.Станция </w:t>
            </w:r>
            <w:proofErr w:type="spellStart"/>
            <w:r>
              <w:rPr>
                <w:sz w:val="18"/>
                <w:szCs w:val="18"/>
              </w:rPr>
              <w:t>Малоархангельск</w:t>
            </w:r>
            <w:proofErr w:type="spellEnd"/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Кадастровый номер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0E38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57:17:0340101:279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Площадь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0E38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28000 кв.м.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Категория земель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0E38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земли населенных пунктов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Собственник (пользователь) земельного участка, контактная информация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0E38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 собственность до разграничения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Разрешенное использование земельного участка ( в соответствии с правилами землепользования и застройки муниципального образования)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1B54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строительства завода растительных масел (возможно изменение вида разрешенного использования)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Обременение ( фактическое использование земельного участка)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1B54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Наличие градостроительного плана земельного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1B54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Ограничения  использования земельного участка (санитарно-защитные зоны, охранные зоны и др.)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1B54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соблюдаются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Наличие на земельном участке водоемов, зеленых насаждений, особенности рельефа территории участка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DD7D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рельеф ровный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0E3851">
            <w:pPr>
              <w:rPr>
                <w:sz w:val="18"/>
                <w:szCs w:val="18"/>
              </w:rPr>
            </w:pPr>
          </w:p>
          <w:p w:rsidR="000E3851" w:rsidRPr="000E3851" w:rsidRDefault="000E3851">
            <w:pPr>
              <w:rPr>
                <w:sz w:val="18"/>
                <w:szCs w:val="18"/>
              </w:rPr>
            </w:pPr>
          </w:p>
          <w:p w:rsidR="000E3851" w:rsidRPr="000E3851" w:rsidRDefault="000E3851">
            <w:pPr>
              <w:rPr>
                <w:sz w:val="18"/>
                <w:szCs w:val="18"/>
              </w:rPr>
            </w:pPr>
          </w:p>
          <w:p w:rsidR="000E3851" w:rsidRPr="000E3851" w:rsidRDefault="000E3851">
            <w:pPr>
              <w:rPr>
                <w:sz w:val="18"/>
                <w:szCs w:val="18"/>
              </w:rPr>
            </w:pPr>
          </w:p>
          <w:p w:rsidR="000E3851" w:rsidRPr="000E3851" w:rsidRDefault="000E3851">
            <w:pPr>
              <w:rPr>
                <w:sz w:val="18"/>
                <w:szCs w:val="18"/>
              </w:rPr>
            </w:pPr>
          </w:p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Наличие ( удаленность от земельного участка ) объектов транспортной инфраструктуры: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автомобильные дороги с твердым покрытием ( асфальтобетон, бетон), муниципальный транспорт (краткая характеристика),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 xml:space="preserve">железнодорожная магистраль, станция, тупик, ветка подкрановые пути, краткая характеристика ( в том числе электрифицированные, </w:t>
            </w:r>
            <w:proofErr w:type="spellStart"/>
            <w:r w:rsidRPr="000E3851">
              <w:rPr>
                <w:sz w:val="18"/>
                <w:szCs w:val="18"/>
              </w:rPr>
              <w:t>неэлектрифицированные</w:t>
            </w:r>
            <w:proofErr w:type="spellEnd"/>
            <w:r w:rsidRPr="000E3851">
              <w:rPr>
                <w:sz w:val="18"/>
                <w:szCs w:val="18"/>
              </w:rPr>
              <w:t>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 xml:space="preserve"> водный транспортный путь, пристань, причальная стенка и др. (краткая характеристика),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аэропорт ( грузовые и пассажирские перевозки), краткая характеристика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Default="000E3851">
            <w:pPr>
              <w:rPr>
                <w:sz w:val="18"/>
                <w:szCs w:val="18"/>
              </w:rPr>
            </w:pPr>
          </w:p>
          <w:p w:rsidR="001B548E" w:rsidRDefault="001B548E">
            <w:pPr>
              <w:rPr>
                <w:sz w:val="18"/>
                <w:szCs w:val="18"/>
              </w:rPr>
            </w:pPr>
          </w:p>
          <w:p w:rsidR="001B548E" w:rsidRDefault="001B54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примыкает </w:t>
            </w:r>
            <w:r w:rsidR="001A05DE">
              <w:rPr>
                <w:sz w:val="18"/>
                <w:szCs w:val="18"/>
              </w:rPr>
              <w:t>к автодороге с твердым покрытием</w:t>
            </w:r>
          </w:p>
          <w:p w:rsidR="001B548E" w:rsidRDefault="001B548E">
            <w:pPr>
              <w:rPr>
                <w:sz w:val="18"/>
                <w:szCs w:val="18"/>
              </w:rPr>
            </w:pPr>
          </w:p>
          <w:p w:rsidR="001B548E" w:rsidRDefault="00926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1B548E">
              <w:rPr>
                <w:sz w:val="18"/>
                <w:szCs w:val="18"/>
              </w:rPr>
              <w:t xml:space="preserve"> м</w:t>
            </w:r>
            <w:r w:rsidR="001A05DE">
              <w:rPr>
                <w:sz w:val="18"/>
                <w:szCs w:val="18"/>
              </w:rPr>
              <w:t xml:space="preserve"> до железнодорожной магистрали</w:t>
            </w:r>
          </w:p>
          <w:p w:rsidR="001B548E" w:rsidRDefault="001B548E">
            <w:pPr>
              <w:rPr>
                <w:sz w:val="18"/>
                <w:szCs w:val="18"/>
              </w:rPr>
            </w:pPr>
          </w:p>
          <w:p w:rsidR="001B548E" w:rsidRDefault="001B54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1B548E" w:rsidRDefault="001B548E">
            <w:pPr>
              <w:rPr>
                <w:sz w:val="18"/>
                <w:szCs w:val="18"/>
              </w:rPr>
            </w:pPr>
          </w:p>
          <w:p w:rsidR="001B548E" w:rsidRPr="000E3851" w:rsidRDefault="001B54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Наличие (удаленность от земельного участка) сетей инженерно-технического обеспечения и объектов инженерной инфраструктуры: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объекты водоснабжения ( тип: артезианские скважины, насосные станции, водонапорные башни, магистральные сети, мощность объектов водоснабжения, возможность и условия подключения),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 xml:space="preserve">канализация ( тип: бытовая, ливневая, канализационная насосная станция, очистные сооружения, мощность, возможность и условия подключения ), 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объекты газоснабжения ( тип: магистральные сети, распределительные устройства, мощность и возможность и условия подключения),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объекты электроснабжения ( тип: электрические сети линии, подстанции, мощность, возможность и условия подключения),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объекты теплоснабжения ( тип : центральные тепловые подстанции, сети, мощность, возможность и условия подключения),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полигон для размещения бытовых, промышленных и производственных отходов ( тип, мощность, возможность и условия дополнительного размещения отходов),</w:t>
            </w:r>
          </w:p>
          <w:p w:rsidR="000E3851" w:rsidRPr="000E3851" w:rsidRDefault="000E3851" w:rsidP="00BC6901">
            <w:pPr>
              <w:pStyle w:val="a3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телефонизация площадки.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Default="000E3851">
            <w:pPr>
              <w:rPr>
                <w:sz w:val="18"/>
                <w:szCs w:val="18"/>
              </w:rPr>
            </w:pPr>
          </w:p>
          <w:p w:rsidR="00926A87" w:rsidRDefault="00926A87">
            <w:pPr>
              <w:rPr>
                <w:sz w:val="18"/>
                <w:szCs w:val="18"/>
              </w:rPr>
            </w:pPr>
          </w:p>
          <w:p w:rsidR="004E6BB3" w:rsidRDefault="003A35A1" w:rsidP="004E6B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100м</w:t>
            </w:r>
            <w:r w:rsidR="00DD7D7F">
              <w:rPr>
                <w:sz w:val="18"/>
                <w:szCs w:val="18"/>
              </w:rPr>
              <w:t xml:space="preserve"> до магистральных сетей</w:t>
            </w:r>
          </w:p>
          <w:p w:rsidR="00926A87" w:rsidRDefault="00926A87">
            <w:pPr>
              <w:rPr>
                <w:sz w:val="18"/>
                <w:szCs w:val="18"/>
              </w:rPr>
            </w:pPr>
          </w:p>
          <w:p w:rsidR="00926A87" w:rsidRDefault="00926A87">
            <w:pPr>
              <w:rPr>
                <w:sz w:val="18"/>
                <w:szCs w:val="18"/>
              </w:rPr>
            </w:pPr>
          </w:p>
          <w:p w:rsidR="00926A87" w:rsidRDefault="00DD7D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926A87" w:rsidRDefault="00926A87">
            <w:pPr>
              <w:rPr>
                <w:sz w:val="18"/>
                <w:szCs w:val="18"/>
              </w:rPr>
            </w:pPr>
          </w:p>
          <w:p w:rsidR="00926A87" w:rsidRDefault="00926A87">
            <w:pPr>
              <w:rPr>
                <w:sz w:val="18"/>
                <w:szCs w:val="18"/>
              </w:rPr>
            </w:pPr>
          </w:p>
          <w:p w:rsidR="004E6BB3" w:rsidRDefault="003A35A1" w:rsidP="004E6B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100м</w:t>
            </w:r>
            <w:r w:rsidR="00DD7D7F">
              <w:rPr>
                <w:sz w:val="18"/>
                <w:szCs w:val="18"/>
              </w:rPr>
              <w:t xml:space="preserve"> до магистральных сетей</w:t>
            </w:r>
          </w:p>
          <w:p w:rsidR="00926A87" w:rsidRDefault="00926A87">
            <w:pPr>
              <w:rPr>
                <w:sz w:val="18"/>
                <w:szCs w:val="18"/>
              </w:rPr>
            </w:pPr>
          </w:p>
          <w:p w:rsidR="00926A87" w:rsidRDefault="00926A87">
            <w:pPr>
              <w:rPr>
                <w:sz w:val="18"/>
                <w:szCs w:val="18"/>
              </w:rPr>
            </w:pPr>
          </w:p>
          <w:p w:rsidR="004E6BB3" w:rsidRDefault="003A35A1" w:rsidP="004E6B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100м </w:t>
            </w:r>
            <w:r w:rsidR="00DD7D7F">
              <w:rPr>
                <w:sz w:val="18"/>
                <w:szCs w:val="18"/>
              </w:rPr>
              <w:t>до линии электропередач</w:t>
            </w:r>
          </w:p>
          <w:p w:rsidR="00DD7D7F" w:rsidRDefault="00DD7D7F">
            <w:pPr>
              <w:rPr>
                <w:sz w:val="18"/>
                <w:szCs w:val="18"/>
              </w:rPr>
            </w:pPr>
          </w:p>
          <w:p w:rsidR="00926A87" w:rsidRDefault="00DD7D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3A35A1" w:rsidRDefault="003A35A1">
            <w:pPr>
              <w:rPr>
                <w:sz w:val="18"/>
                <w:szCs w:val="18"/>
              </w:rPr>
            </w:pPr>
          </w:p>
          <w:p w:rsidR="003A35A1" w:rsidRDefault="003A35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  <w:p w:rsidR="003A35A1" w:rsidRDefault="003A35A1">
            <w:pPr>
              <w:rPr>
                <w:sz w:val="18"/>
                <w:szCs w:val="18"/>
              </w:rPr>
            </w:pPr>
          </w:p>
          <w:p w:rsidR="003A35A1" w:rsidRDefault="003A35A1">
            <w:pPr>
              <w:rPr>
                <w:sz w:val="18"/>
                <w:szCs w:val="18"/>
              </w:rPr>
            </w:pPr>
          </w:p>
          <w:p w:rsidR="003A35A1" w:rsidRPr="000E3851" w:rsidRDefault="00DD7D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возможно подключение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Расстояние от земельного участка до жилых массивов, водоемов, природоохранных и санитарно-защитных зон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926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жилого массива 20м</w:t>
            </w:r>
          </w:p>
        </w:tc>
      </w:tr>
      <w:tr w:rsidR="000E3851" w:rsidRPr="000E3851" w:rsidTr="000E3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3851" w:rsidRPr="000E3851" w:rsidRDefault="000E3851">
            <w:pPr>
              <w:rPr>
                <w:sz w:val="18"/>
                <w:szCs w:val="18"/>
              </w:rPr>
            </w:pPr>
            <w:r w:rsidRPr="000E3851">
              <w:rPr>
                <w:sz w:val="18"/>
                <w:szCs w:val="18"/>
              </w:rPr>
              <w:t>Перечень и характеристика зданий , сооружений и других объектов, находящихся на земельном участке</w:t>
            </w:r>
          </w:p>
        </w:tc>
        <w:tc>
          <w:tcPr>
            <w:tcW w:w="2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3851" w:rsidRPr="000E3851" w:rsidRDefault="009962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0E3851" w:rsidRPr="000E3851" w:rsidRDefault="000E3851" w:rsidP="000E3851">
      <w:pPr>
        <w:rPr>
          <w:sz w:val="18"/>
          <w:szCs w:val="18"/>
        </w:rPr>
      </w:pPr>
    </w:p>
    <w:p w:rsidR="00FC019D" w:rsidRDefault="00FC019D"/>
    <w:p w:rsidR="00815E55" w:rsidRPr="00815E55" w:rsidRDefault="00815E55">
      <w:pPr>
        <w:rPr>
          <w:sz w:val="28"/>
          <w:szCs w:val="28"/>
        </w:rPr>
      </w:pPr>
      <w:r>
        <w:lastRenderedPageBreak/>
        <w:t xml:space="preserve">                                        </w:t>
      </w:r>
      <w:r w:rsidRPr="00815E55">
        <w:rPr>
          <w:sz w:val="28"/>
          <w:szCs w:val="28"/>
        </w:rPr>
        <w:t>Схема земельного участка №</w:t>
      </w:r>
      <w:r w:rsidR="00DD7D7F">
        <w:rPr>
          <w:sz w:val="28"/>
          <w:szCs w:val="28"/>
        </w:rPr>
        <w:t xml:space="preserve"> 6</w:t>
      </w:r>
    </w:p>
    <w:p w:rsidR="00394792" w:rsidRDefault="00394792"/>
    <w:p w:rsidR="00B63FB5" w:rsidRDefault="00B63FB5"/>
    <w:p w:rsidR="00926A87" w:rsidRDefault="00BF6BAF">
      <w:r>
        <w:rPr>
          <w:noProof/>
          <w:lang w:eastAsia="ru-RU"/>
        </w:rPr>
        <w:drawing>
          <wp:inline distT="0" distB="0" distL="0" distR="0">
            <wp:extent cx="6046039" cy="6264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039" cy="62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A87" w:rsidSect="00FC0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989"/>
    <w:multiLevelType w:val="hybridMultilevel"/>
    <w:tmpl w:val="1FD0B5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160CDD"/>
    <w:multiLevelType w:val="hybridMultilevel"/>
    <w:tmpl w:val="F6387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851"/>
    <w:rsid w:val="000E3851"/>
    <w:rsid w:val="001A05DE"/>
    <w:rsid w:val="001B548E"/>
    <w:rsid w:val="00394792"/>
    <w:rsid w:val="003A35A1"/>
    <w:rsid w:val="003C4A64"/>
    <w:rsid w:val="004621D8"/>
    <w:rsid w:val="004E6BB3"/>
    <w:rsid w:val="00556459"/>
    <w:rsid w:val="006F720C"/>
    <w:rsid w:val="0071357C"/>
    <w:rsid w:val="00815E55"/>
    <w:rsid w:val="00926A87"/>
    <w:rsid w:val="0099623B"/>
    <w:rsid w:val="009F6552"/>
    <w:rsid w:val="00B63FB5"/>
    <w:rsid w:val="00BF6BAF"/>
    <w:rsid w:val="00C17F5C"/>
    <w:rsid w:val="00DD7D7F"/>
    <w:rsid w:val="00EE2968"/>
    <w:rsid w:val="00F30F61"/>
    <w:rsid w:val="00FC0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3851"/>
    <w:pPr>
      <w:ind w:left="720"/>
      <w:contextualSpacing/>
    </w:pPr>
  </w:style>
  <w:style w:type="table" w:styleId="a4">
    <w:name w:val="Table Grid"/>
    <w:basedOn w:val="a1"/>
    <w:uiPriority w:val="59"/>
    <w:rsid w:val="000E38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20</cp:revision>
  <dcterms:created xsi:type="dcterms:W3CDTF">2020-12-26T09:05:00Z</dcterms:created>
  <dcterms:modified xsi:type="dcterms:W3CDTF">2021-01-13T11:22:00Z</dcterms:modified>
</cp:coreProperties>
</file>